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374" w:rsidRPr="00E06631" w:rsidRDefault="0067337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673374" w:rsidRPr="00E06631" w:rsidRDefault="00673374" w:rsidP="00B453E0">
      <w:pPr>
        <w:jc w:val="center"/>
        <w:rPr>
          <w:rFonts w:ascii="Arial" w:hAnsi="Arial" w:cs="Arial"/>
          <w:b/>
          <w:color w:val="000000" w:themeColor="text1"/>
          <w:sz w:val="22"/>
          <w:szCs w:val="22"/>
        </w:rPr>
      </w:pPr>
      <w:r w:rsidRPr="0092738C">
        <w:rPr>
          <w:rFonts w:ascii="Arial" w:hAnsi="Arial" w:cs="Arial"/>
          <w:b/>
          <w:noProof/>
          <w:color w:val="000000" w:themeColor="text1"/>
          <w:sz w:val="22"/>
          <w:szCs w:val="22"/>
        </w:rPr>
        <w:t>Engineer/Technologist Analysis Forward Planning Roads</w:t>
      </w:r>
      <w:r w:rsidRPr="00E06631">
        <w:rPr>
          <w:rFonts w:ascii="Arial" w:hAnsi="Arial" w:cs="Arial"/>
          <w:b/>
          <w:color w:val="000000" w:themeColor="text1"/>
          <w:sz w:val="22"/>
          <w:szCs w:val="22"/>
        </w:rPr>
        <w:t xml:space="preserve">   :   </w:t>
      </w:r>
      <w:r w:rsidRPr="0092738C">
        <w:rPr>
          <w:rFonts w:ascii="Arial" w:hAnsi="Arial" w:cs="Arial"/>
          <w:b/>
          <w:noProof/>
          <w:color w:val="000000" w:themeColor="text1"/>
          <w:sz w:val="22"/>
          <w:szCs w:val="22"/>
        </w:rPr>
        <w:t>Roads and Stormwater Management and Planning</w:t>
      </w:r>
    </w:p>
    <w:p w:rsidR="00673374" w:rsidRDefault="00673374" w:rsidP="00B453E0">
      <w:pPr>
        <w:jc w:val="center"/>
        <w:rPr>
          <w:rFonts w:ascii="Arial" w:hAnsi="Arial" w:cs="Arial"/>
          <w:b/>
          <w:color w:val="000000" w:themeColor="text1"/>
          <w:sz w:val="22"/>
          <w:szCs w:val="22"/>
        </w:rPr>
      </w:pPr>
      <w:r w:rsidRPr="0092738C">
        <w:rPr>
          <w:rFonts w:ascii="Arial" w:hAnsi="Arial" w:cs="Arial"/>
          <w:b/>
          <w:noProof/>
          <w:color w:val="000000" w:themeColor="text1"/>
          <w:sz w:val="22"/>
          <w:szCs w:val="22"/>
        </w:rPr>
        <w:t>Engineering Services</w:t>
      </w:r>
    </w:p>
    <w:p w:rsidR="00673374" w:rsidRDefault="00673374" w:rsidP="00B453E0">
      <w:pPr>
        <w:jc w:val="center"/>
        <w:rPr>
          <w:rFonts w:ascii="Arial" w:hAnsi="Arial" w:cs="Arial"/>
          <w:b/>
          <w:color w:val="000000" w:themeColor="text1"/>
          <w:sz w:val="22"/>
          <w:szCs w:val="22"/>
        </w:rPr>
      </w:pPr>
    </w:p>
    <w:p w:rsidR="00673374" w:rsidRPr="00694B84" w:rsidRDefault="0067337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673374" w:rsidRPr="00E06631" w:rsidRDefault="00673374" w:rsidP="00B453E0">
      <w:pPr>
        <w:rPr>
          <w:rFonts w:ascii="Arial" w:hAnsi="Arial" w:cs="Arial"/>
          <w:b/>
          <w:color w:val="000000" w:themeColor="text1"/>
          <w:sz w:val="22"/>
          <w:szCs w:val="22"/>
        </w:rPr>
      </w:pPr>
    </w:p>
    <w:p w:rsidR="00673374" w:rsidRPr="00E06631" w:rsidRDefault="0067337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673374" w:rsidRPr="00E06631">
        <w:tc>
          <w:tcPr>
            <w:tcW w:w="2901"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673374" w:rsidRPr="00E06631" w:rsidRDefault="00673374" w:rsidP="007028DC">
            <w:pPr>
              <w:rPr>
                <w:rFonts w:ascii="Arial" w:hAnsi="Arial" w:cs="Arial"/>
                <w:b/>
                <w:color w:val="000000" w:themeColor="text1"/>
                <w:sz w:val="22"/>
                <w:szCs w:val="22"/>
              </w:rPr>
            </w:pPr>
            <w:r w:rsidRPr="0092738C">
              <w:rPr>
                <w:rFonts w:ascii="Arial" w:hAnsi="Arial" w:cs="Arial"/>
                <w:b/>
                <w:noProof/>
                <w:color w:val="000000" w:themeColor="text1"/>
                <w:sz w:val="22"/>
                <w:szCs w:val="22"/>
              </w:rPr>
              <w:t>Engineering Services</w:t>
            </w:r>
          </w:p>
          <w:p w:rsidR="00673374" w:rsidRPr="00E06631" w:rsidRDefault="00673374" w:rsidP="007028DC">
            <w:pPr>
              <w:rPr>
                <w:rFonts w:ascii="Arial" w:hAnsi="Arial" w:cs="Arial"/>
                <w:b/>
                <w:color w:val="000000" w:themeColor="text1"/>
                <w:sz w:val="22"/>
                <w:szCs w:val="22"/>
              </w:rPr>
            </w:pPr>
            <w:r w:rsidRPr="0092738C">
              <w:rPr>
                <w:rFonts w:ascii="Arial" w:hAnsi="Arial" w:cs="Arial"/>
                <w:b/>
                <w:noProof/>
                <w:color w:val="000000" w:themeColor="text1"/>
                <w:sz w:val="22"/>
                <w:szCs w:val="22"/>
              </w:rPr>
              <w:t>Roads and Stormwater Management and Planning</w:t>
            </w:r>
          </w:p>
        </w:tc>
      </w:tr>
      <w:tr w:rsidR="00673374" w:rsidRPr="00E06631">
        <w:tc>
          <w:tcPr>
            <w:tcW w:w="2901"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673374" w:rsidRPr="00E06631" w:rsidRDefault="0067337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73374" w:rsidRPr="00E06631" w:rsidRDefault="0067337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673374" w:rsidRPr="00E06631" w:rsidRDefault="00673374" w:rsidP="00B453E0">
            <w:pPr>
              <w:rPr>
                <w:rFonts w:ascii="Arial" w:hAnsi="Arial" w:cs="Arial"/>
                <w:b/>
                <w:color w:val="000000" w:themeColor="text1"/>
                <w:sz w:val="22"/>
                <w:szCs w:val="22"/>
              </w:rPr>
            </w:pPr>
          </w:p>
        </w:tc>
      </w:tr>
      <w:tr w:rsidR="00673374" w:rsidRPr="00E06631">
        <w:tc>
          <w:tcPr>
            <w:tcW w:w="2901"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673374" w:rsidRPr="00E06631" w:rsidRDefault="0067337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73374" w:rsidRPr="00E06631" w:rsidRDefault="0067337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73374" w:rsidRPr="00E06631">
        <w:tc>
          <w:tcPr>
            <w:tcW w:w="2901"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673374" w:rsidRPr="00E06631" w:rsidRDefault="00673374" w:rsidP="00B453E0">
            <w:pPr>
              <w:rPr>
                <w:rFonts w:ascii="Arial" w:hAnsi="Arial" w:cs="Arial"/>
                <w:b/>
                <w:color w:val="000000" w:themeColor="text1"/>
                <w:sz w:val="22"/>
                <w:szCs w:val="22"/>
              </w:rPr>
            </w:pPr>
            <w:r w:rsidRPr="0092738C">
              <w:rPr>
                <w:rFonts w:ascii="Arial" w:hAnsi="Arial" w:cs="Arial"/>
                <w:b/>
                <w:noProof/>
                <w:color w:val="000000" w:themeColor="text1"/>
                <w:sz w:val="22"/>
                <w:szCs w:val="22"/>
              </w:rPr>
              <w:t>Engineer/Technologist Analysis Forward Planning Roads</w:t>
            </w:r>
          </w:p>
        </w:tc>
        <w:tc>
          <w:tcPr>
            <w:tcW w:w="3420" w:type="dxa"/>
            <w:gridSpan w:val="2"/>
          </w:tcPr>
          <w:p w:rsidR="00673374" w:rsidRPr="00E06631" w:rsidRDefault="0067337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673374" w:rsidRPr="00E06631">
        <w:tc>
          <w:tcPr>
            <w:tcW w:w="2901"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673374" w:rsidRPr="00E06631" w:rsidRDefault="0067337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673374" w:rsidRPr="00E06631" w:rsidRDefault="0067337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73374" w:rsidRPr="00E06631" w:rsidTr="002A0577">
        <w:trPr>
          <w:trHeight w:val="85"/>
        </w:trPr>
        <w:tc>
          <w:tcPr>
            <w:tcW w:w="2901" w:type="dxa"/>
            <w:vMerge w:val="restart"/>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673374" w:rsidRPr="00E06631" w:rsidRDefault="0067337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673374" w:rsidRPr="00E06631" w:rsidRDefault="0067337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673374" w:rsidRPr="00E06631" w:rsidRDefault="0067337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673374" w:rsidRPr="00E06631" w:rsidRDefault="0067337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673374" w:rsidRPr="00E06631">
        <w:tc>
          <w:tcPr>
            <w:tcW w:w="2901" w:type="dxa"/>
            <w:vMerge/>
            <w:shd w:val="clear" w:color="auto" w:fill="E0E0E0"/>
          </w:tcPr>
          <w:p w:rsidR="00673374" w:rsidRPr="00E06631" w:rsidRDefault="00673374" w:rsidP="00B453E0">
            <w:pPr>
              <w:rPr>
                <w:rFonts w:ascii="Arial" w:hAnsi="Arial" w:cs="Arial"/>
                <w:b/>
                <w:color w:val="000000" w:themeColor="text1"/>
                <w:sz w:val="22"/>
                <w:szCs w:val="22"/>
              </w:rPr>
            </w:pPr>
          </w:p>
        </w:tc>
        <w:tc>
          <w:tcPr>
            <w:tcW w:w="1724" w:type="dxa"/>
            <w:shd w:val="clear" w:color="auto" w:fill="auto"/>
          </w:tcPr>
          <w:p w:rsidR="00673374" w:rsidRPr="00E06631" w:rsidRDefault="0067337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673374" w:rsidRPr="00E06631" w:rsidRDefault="0067337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673374" w:rsidRPr="00E06631" w:rsidRDefault="0067337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673374" w:rsidRPr="00E06631">
        <w:tc>
          <w:tcPr>
            <w:tcW w:w="9288" w:type="dxa"/>
            <w:gridSpan w:val="5"/>
            <w:shd w:val="clear" w:color="auto" w:fill="E0E0E0"/>
          </w:tcPr>
          <w:p w:rsidR="00673374" w:rsidRPr="00E06631" w:rsidRDefault="0067337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673374" w:rsidRPr="00E06631" w:rsidRDefault="00673374" w:rsidP="00B453E0">
            <w:pPr>
              <w:pStyle w:val="Default"/>
              <w:jc w:val="both"/>
              <w:rPr>
                <w:color w:val="000000" w:themeColor="text1"/>
                <w:sz w:val="22"/>
                <w:szCs w:val="22"/>
              </w:rPr>
            </w:pPr>
            <w:r w:rsidRPr="0092738C">
              <w:rPr>
                <w:b/>
                <w:noProof/>
                <w:color w:val="000000" w:themeColor="text1"/>
                <w:sz w:val="22"/>
                <w:szCs w:val="22"/>
              </w:rPr>
              <w:t>Prepares and examines roads schemes, regulates development proposals for urban and rural developments, scrutinizes and approves of all roads infrastructure designs and initiates methods to improve efficiency of the roads system.</w:t>
            </w:r>
          </w:p>
        </w:tc>
      </w:tr>
    </w:tbl>
    <w:p w:rsidR="00673374" w:rsidRPr="00E06631" w:rsidRDefault="00673374" w:rsidP="00B453E0">
      <w:pPr>
        <w:rPr>
          <w:rFonts w:ascii="Arial" w:hAnsi="Arial" w:cs="Arial"/>
          <w:b/>
          <w:color w:val="000000" w:themeColor="text1"/>
          <w:sz w:val="22"/>
          <w:szCs w:val="22"/>
        </w:rPr>
      </w:pPr>
    </w:p>
    <w:p w:rsidR="00673374" w:rsidRPr="00E06631" w:rsidRDefault="0067337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673374" w:rsidRPr="00E06631">
        <w:trPr>
          <w:tblHeader/>
        </w:trPr>
        <w:tc>
          <w:tcPr>
            <w:tcW w:w="6768"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673374" w:rsidRPr="00E06631">
        <w:tc>
          <w:tcPr>
            <w:tcW w:w="6768" w:type="dxa"/>
          </w:tcPr>
          <w:p w:rsidR="00673374" w:rsidRPr="00E06631" w:rsidRDefault="00673374" w:rsidP="002A0577">
            <w:pPr>
              <w:ind w:left="360"/>
              <w:rPr>
                <w:rFonts w:ascii="Arial" w:hAnsi="Arial" w:cs="Arial"/>
                <w:b/>
                <w:color w:val="000000" w:themeColor="text1"/>
                <w:sz w:val="22"/>
                <w:szCs w:val="22"/>
              </w:rPr>
            </w:pPr>
            <w:r w:rsidRPr="0092738C">
              <w:rPr>
                <w:rFonts w:ascii="Arial" w:hAnsi="Arial" w:cs="Arial"/>
                <w:b/>
                <w:noProof/>
                <w:color w:val="000000" w:themeColor="text1"/>
                <w:sz w:val="22"/>
                <w:szCs w:val="22"/>
              </w:rPr>
              <w:t>B. Sc. Civil Engineering or B.Tech. Civil Engineering</w:t>
            </w:r>
          </w:p>
          <w:p w:rsidR="00673374" w:rsidRPr="00E06631" w:rsidRDefault="00673374" w:rsidP="002A0577">
            <w:pPr>
              <w:ind w:left="360"/>
              <w:rPr>
                <w:rFonts w:ascii="Arial" w:hAnsi="Arial" w:cs="Arial"/>
                <w:b/>
                <w:color w:val="000000" w:themeColor="text1"/>
                <w:sz w:val="22"/>
                <w:szCs w:val="22"/>
              </w:rPr>
            </w:pPr>
            <w:r w:rsidRPr="0092738C">
              <w:rPr>
                <w:rFonts w:ascii="Arial" w:hAnsi="Arial" w:cs="Arial"/>
                <w:b/>
                <w:noProof/>
                <w:color w:val="000000" w:themeColor="text1"/>
                <w:sz w:val="22"/>
                <w:szCs w:val="22"/>
              </w:rPr>
              <w:t>Registration with ECSA</w:t>
            </w:r>
          </w:p>
          <w:p w:rsidR="00673374" w:rsidRPr="00E06631" w:rsidRDefault="00673374" w:rsidP="002A0577">
            <w:pPr>
              <w:ind w:left="360"/>
              <w:rPr>
                <w:rFonts w:ascii="Arial" w:hAnsi="Arial" w:cs="Arial"/>
                <w:color w:val="000000" w:themeColor="text1"/>
                <w:sz w:val="22"/>
                <w:szCs w:val="22"/>
              </w:rPr>
            </w:pPr>
            <w:r w:rsidRPr="0092738C">
              <w:rPr>
                <w:rFonts w:ascii="Arial" w:hAnsi="Arial" w:cs="Arial"/>
                <w:b/>
                <w:noProof/>
                <w:color w:val="000000" w:themeColor="text1"/>
                <w:sz w:val="22"/>
                <w:szCs w:val="22"/>
              </w:rPr>
              <w:t>Valid code B/EB drivers license.</w:t>
            </w:r>
          </w:p>
        </w:tc>
        <w:tc>
          <w:tcPr>
            <w:tcW w:w="2520" w:type="dxa"/>
          </w:tcPr>
          <w:p w:rsidR="00673374" w:rsidRPr="00E06631" w:rsidRDefault="00673374" w:rsidP="00B453E0">
            <w:pPr>
              <w:rPr>
                <w:rFonts w:ascii="Arial" w:hAnsi="Arial" w:cs="Arial"/>
                <w:color w:val="000000" w:themeColor="text1"/>
                <w:sz w:val="22"/>
                <w:szCs w:val="22"/>
              </w:rPr>
            </w:pPr>
          </w:p>
          <w:p w:rsidR="00673374" w:rsidRPr="00E06631" w:rsidRDefault="00673374" w:rsidP="005C0A1A">
            <w:pPr>
              <w:jc w:val="center"/>
              <w:rPr>
                <w:rFonts w:ascii="Arial" w:hAnsi="Arial" w:cs="Arial"/>
                <w:color w:val="000000" w:themeColor="text1"/>
                <w:sz w:val="22"/>
                <w:szCs w:val="22"/>
              </w:rPr>
            </w:pPr>
            <w:r w:rsidRPr="0092738C">
              <w:rPr>
                <w:rFonts w:ascii="Arial" w:hAnsi="Arial" w:cs="Arial"/>
                <w:noProof/>
                <w:color w:val="000000" w:themeColor="text1"/>
                <w:sz w:val="22"/>
                <w:szCs w:val="22"/>
              </w:rPr>
              <w:t>6</w:t>
            </w:r>
          </w:p>
        </w:tc>
      </w:tr>
    </w:tbl>
    <w:p w:rsidR="00673374" w:rsidRPr="00E06631" w:rsidRDefault="00673374" w:rsidP="00B453E0">
      <w:pPr>
        <w:rPr>
          <w:rFonts w:ascii="Arial" w:hAnsi="Arial" w:cs="Arial"/>
          <w:b/>
          <w:color w:val="000000" w:themeColor="text1"/>
          <w:sz w:val="22"/>
          <w:szCs w:val="22"/>
        </w:rPr>
      </w:pPr>
    </w:p>
    <w:p w:rsidR="00673374" w:rsidRPr="00E06631" w:rsidRDefault="0067337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73374" w:rsidRPr="00E06631">
        <w:trPr>
          <w:tblHeader/>
        </w:trPr>
        <w:tc>
          <w:tcPr>
            <w:tcW w:w="3168"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673374" w:rsidRPr="00E06631" w:rsidRDefault="0067337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673374" w:rsidRPr="00E06631">
        <w:tc>
          <w:tcPr>
            <w:tcW w:w="3168" w:type="dxa"/>
          </w:tcPr>
          <w:p w:rsidR="00673374" w:rsidRPr="00E06631" w:rsidRDefault="00673374" w:rsidP="005C0A1A">
            <w:pPr>
              <w:jc w:val="center"/>
              <w:rPr>
                <w:rFonts w:ascii="Arial" w:hAnsi="Arial" w:cs="Arial"/>
                <w:color w:val="000000" w:themeColor="text1"/>
                <w:sz w:val="22"/>
                <w:szCs w:val="22"/>
              </w:rPr>
            </w:pPr>
            <w:r w:rsidRPr="0092738C">
              <w:rPr>
                <w:rFonts w:ascii="Arial" w:hAnsi="Arial" w:cs="Arial"/>
                <w:noProof/>
                <w:color w:val="000000" w:themeColor="text1"/>
                <w:sz w:val="22"/>
                <w:szCs w:val="22"/>
              </w:rPr>
              <w:t>5</w:t>
            </w:r>
          </w:p>
        </w:tc>
        <w:tc>
          <w:tcPr>
            <w:tcW w:w="6120" w:type="dxa"/>
          </w:tcPr>
          <w:p w:rsidR="00673374" w:rsidRPr="00E06631" w:rsidRDefault="00673374" w:rsidP="00B453E0">
            <w:pPr>
              <w:rPr>
                <w:rFonts w:ascii="Arial Narrow" w:hAnsi="Arial Narrow" w:cs="Arial"/>
                <w:color w:val="000000" w:themeColor="text1"/>
                <w:sz w:val="22"/>
                <w:szCs w:val="22"/>
              </w:rPr>
            </w:pPr>
            <w:r w:rsidRPr="0092738C">
              <w:rPr>
                <w:rFonts w:ascii="Arial" w:hAnsi="Arial" w:cs="Arial"/>
                <w:b/>
                <w:noProof/>
                <w:color w:val="000000" w:themeColor="text1"/>
                <w:sz w:val="22"/>
                <w:szCs w:val="22"/>
              </w:rPr>
              <w:t>A minimum of 5 years relevant experience of which 2 years should preferably be in Local Government. Experience in the Forward Planning role in a Municipal Water Service.</w:t>
            </w:r>
          </w:p>
        </w:tc>
      </w:tr>
    </w:tbl>
    <w:p w:rsidR="00673374" w:rsidRPr="00E06631" w:rsidRDefault="0067337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673374" w:rsidRPr="00E06631" w:rsidRDefault="0067337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73374" w:rsidRPr="00E06631">
        <w:trPr>
          <w:tblHeader/>
        </w:trPr>
        <w:tc>
          <w:tcPr>
            <w:tcW w:w="3168" w:type="dxa"/>
            <w:shd w:val="clear" w:color="auto" w:fill="E0E0E0"/>
          </w:tcPr>
          <w:p w:rsidR="00673374" w:rsidRPr="00E06631" w:rsidRDefault="0067337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73374" w:rsidRPr="00E06631" w:rsidRDefault="0067337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73374" w:rsidRPr="00E06631" w:rsidTr="00DF286C">
        <w:tc>
          <w:tcPr>
            <w:tcW w:w="3168" w:type="dxa"/>
          </w:tcPr>
          <w:p w:rsidR="00673374" w:rsidRPr="00E06631" w:rsidRDefault="00673374" w:rsidP="00DF286C">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Operational Financial Management</w:t>
            </w:r>
          </w:p>
        </w:tc>
        <w:tc>
          <w:tcPr>
            <w:tcW w:w="6120" w:type="dxa"/>
          </w:tcPr>
          <w:p w:rsidR="00673374" w:rsidRPr="00E06631" w:rsidRDefault="00673374" w:rsidP="00DF286C">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Contributes to the budget preparation and implementation process.</w:t>
            </w:r>
          </w:p>
          <w:p w:rsidR="00673374" w:rsidRPr="00E06631" w:rsidRDefault="00673374" w:rsidP="00DF286C">
            <w:pPr>
              <w:autoSpaceDE w:val="0"/>
              <w:autoSpaceDN w:val="0"/>
              <w:ind w:left="357"/>
              <w:rPr>
                <w:rFonts w:ascii="Arial Narrow" w:hAnsi="Arial Narrow"/>
                <w:color w:val="000000" w:themeColor="text1"/>
                <w:sz w:val="20"/>
                <w:szCs w:val="20"/>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Prepares draft annual operating and capital budgets for the section.</w:t>
            </w:r>
          </w:p>
        </w:tc>
      </w:tr>
      <w:tr w:rsidR="00673374" w:rsidRPr="00E06631" w:rsidTr="00DF286C">
        <w:tc>
          <w:tcPr>
            <w:tcW w:w="3168" w:type="dxa"/>
          </w:tcPr>
          <w:p w:rsidR="00673374" w:rsidRPr="00E06631" w:rsidRDefault="00673374" w:rsidP="00DF286C">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Program and Project Management</w:t>
            </w:r>
          </w:p>
        </w:tc>
        <w:tc>
          <w:tcPr>
            <w:tcW w:w="6120" w:type="dxa"/>
          </w:tcPr>
          <w:p w:rsidR="00673374" w:rsidRPr="00E06631" w:rsidRDefault="00673374" w:rsidP="00DF286C">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Plas, controls and delivers projects and programmes to agreed time, cost and quality requirements.</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DF286C">
        <w:tc>
          <w:tcPr>
            <w:tcW w:w="3168" w:type="dxa"/>
          </w:tcPr>
          <w:p w:rsidR="00673374" w:rsidRPr="00E06631" w:rsidRDefault="00673374" w:rsidP="00DF286C">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Health and Safety</w:t>
            </w:r>
          </w:p>
        </w:tc>
        <w:tc>
          <w:tcPr>
            <w:tcW w:w="6120" w:type="dxa"/>
          </w:tcPr>
          <w:p w:rsidR="00673374" w:rsidRPr="00E06631" w:rsidRDefault="00673374" w:rsidP="00DF286C">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Demonstrates knowledge of applicable health and safety regulations. Adheres to applicable health and safety regulations.</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DF286C">
        <w:tc>
          <w:tcPr>
            <w:tcW w:w="3168" w:type="dxa"/>
          </w:tcPr>
          <w:p w:rsidR="00673374" w:rsidRPr="00E06631" w:rsidRDefault="00673374" w:rsidP="00DF286C">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South African Legislation and Municipal Bylaws</w:t>
            </w:r>
          </w:p>
        </w:tc>
        <w:tc>
          <w:tcPr>
            <w:tcW w:w="6120" w:type="dxa"/>
          </w:tcPr>
          <w:p w:rsidR="00673374" w:rsidRPr="00E06631" w:rsidRDefault="00673374" w:rsidP="00DF286C">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Demonstrates knowledge of applicable SA legislation and municipal by-laws. Adheres to applicable legislation and by-laws.</w:t>
            </w:r>
          </w:p>
          <w:p w:rsidR="00673374" w:rsidRPr="00E06631" w:rsidRDefault="00673374" w:rsidP="00DF286C">
            <w:pPr>
              <w:autoSpaceDE w:val="0"/>
              <w:autoSpaceDN w:val="0"/>
              <w:ind w:left="357"/>
              <w:rPr>
                <w:rFonts w:ascii="Arial Narrow" w:hAnsi="Arial Narrow"/>
                <w:color w:val="000000" w:themeColor="text1"/>
                <w:sz w:val="20"/>
                <w:szCs w:val="20"/>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lastRenderedPageBreak/>
              <w:t>Prepares and continually revises internal standards and by-laws, compares standards against the Nationally accepted Red Book, SANS and international norms.</w:t>
            </w:r>
          </w:p>
        </w:tc>
      </w:tr>
    </w:tbl>
    <w:p w:rsidR="00673374" w:rsidRPr="00E06631" w:rsidRDefault="00673374" w:rsidP="00B453E0">
      <w:pPr>
        <w:rPr>
          <w:rFonts w:ascii="Arial" w:hAnsi="Arial" w:cs="Arial"/>
          <w:color w:val="000000" w:themeColor="text1"/>
          <w:sz w:val="22"/>
          <w:szCs w:val="22"/>
          <w:lang w:val="en-GB"/>
        </w:rPr>
      </w:pPr>
    </w:p>
    <w:p w:rsidR="00673374" w:rsidRPr="00E06631" w:rsidRDefault="0067337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73374" w:rsidRPr="00E06631">
        <w:trPr>
          <w:tblHeader/>
        </w:trPr>
        <w:tc>
          <w:tcPr>
            <w:tcW w:w="3168" w:type="dxa"/>
            <w:shd w:val="clear" w:color="auto" w:fill="E0E0E0"/>
          </w:tcPr>
          <w:p w:rsidR="00673374" w:rsidRPr="00E06631" w:rsidRDefault="0067337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73374" w:rsidRPr="00E06631" w:rsidRDefault="0067337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73374" w:rsidRPr="00E06631" w:rsidTr="005F56C9">
        <w:tc>
          <w:tcPr>
            <w:tcW w:w="3168" w:type="dxa"/>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Engineering Implementation Planning</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673374" w:rsidRPr="00E06631" w:rsidRDefault="00673374" w:rsidP="005F56C9">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Evaluates proposed infrastructure, determines requirements and capacities by applying engineering principles, produces draft plans and cost estimates for upgrading options, evaluates to find optimum solution</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Defines lines of communication, reporting and co-ordination with local communities and other stakeholders such as DWAF, DOT, Eskom, Unions etc.</w:t>
            </w:r>
          </w:p>
        </w:tc>
      </w:tr>
      <w:tr w:rsidR="00673374" w:rsidRPr="00E06631" w:rsidTr="005F56C9">
        <w:tc>
          <w:tcPr>
            <w:tcW w:w="3168" w:type="dxa"/>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Engineering Implementation</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673374" w:rsidRPr="00E06631" w:rsidRDefault="00673374" w:rsidP="005F56C9">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Processes proposed private development proposals from Consulting Engineers, check sdesigns, standards and quality of materials against engineering norms, standards and guidelines.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ab/>
              <w:t>Initiates standards and policies and negotiates with developers to obtain acceptable municipal service layouts and construction standards.</w:t>
            </w:r>
          </w:p>
        </w:tc>
      </w:tr>
      <w:tr w:rsidR="00673374" w:rsidRPr="00E06631" w:rsidTr="005F56C9">
        <w:tc>
          <w:tcPr>
            <w:tcW w:w="3168" w:type="dxa"/>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Engineering Technical Functional Duties</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673374" w:rsidRPr="00E06631" w:rsidRDefault="00673374" w:rsidP="005F56C9">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Communicates with Town Planners, Consulting Engineers and Developers on technical matters pertaining to roads networks to proposed development projects.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Forward plans roads systems applying engineering norms and departmental standards.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Plans and designs proposed roads networks by applying engineering knowledge, principles and norms to the requirements of regulations and guidelines.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Ensures new works are adequately maintained, statutory certificates are provided and operation and maintenance manuals are supplied</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Attends planning meetings involving roads networks with consulting engineers, developers, town planners and councillors and provide engineering recommendations.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Compiles tenders for consumables, construction and for the purchase of mechanical and electrical equipment. Calls for bids, adjudicates tenders and awards tenders as per procurement policy and national regulations.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Researches and plans present and future roads networks.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Conducts cost-benefit studies on proposed roads scheme scenarios and interventions using financial and engineering knowledge and principles.</w:t>
            </w:r>
          </w:p>
        </w:tc>
      </w:tr>
      <w:tr w:rsidR="00673374" w:rsidRPr="00E06631" w:rsidTr="005F56C9">
        <w:tc>
          <w:tcPr>
            <w:tcW w:w="3168" w:type="dxa"/>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Administration</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673374" w:rsidRPr="00E06631" w:rsidRDefault="00673374" w:rsidP="000347AC">
            <w:pPr>
              <w:autoSpaceDE w:val="0"/>
              <w:autoSpaceDN w:val="0"/>
              <w:ind w:left="660"/>
              <w:rPr>
                <w:rFonts w:ascii="Arial Narrow" w:hAnsi="Arial Narrow"/>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Sets up procedures for the effective control and supervision of the Forward Planning Section.</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Prepares monthly, quarterly, bi-annual and annual reports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Checks and reconciles time sheets, vehicle/plant log sheets, leave forms and sick leave forms submitted by sub-ordinates.</w:t>
            </w:r>
          </w:p>
        </w:tc>
      </w:tr>
      <w:tr w:rsidR="00673374" w:rsidRPr="00E06631" w:rsidTr="00DE2AF8">
        <w:tc>
          <w:tcPr>
            <w:tcW w:w="3168" w:type="dxa"/>
          </w:tcPr>
          <w:p w:rsidR="00673374" w:rsidRPr="00E06631" w:rsidRDefault="00673374" w:rsidP="00DE2AF8">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Financial</w:t>
            </w:r>
          </w:p>
        </w:tc>
        <w:tc>
          <w:tcPr>
            <w:tcW w:w="6120" w:type="dxa"/>
          </w:tcPr>
          <w:p w:rsidR="00673374" w:rsidRPr="00E06631" w:rsidRDefault="00673374" w:rsidP="00DE2AF8">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673374" w:rsidRPr="00E06631" w:rsidRDefault="00673374" w:rsidP="00DE2AF8">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Estimates the effects that future developments and projects would have on the operational budgets.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Guides IDP preparation to provide for new water networks and upgrading and expansion of existing water networks.</w:t>
            </w:r>
          </w:p>
        </w:tc>
      </w:tr>
      <w:tr w:rsidR="00673374" w:rsidRPr="00E06631" w:rsidTr="005F56C9">
        <w:tc>
          <w:tcPr>
            <w:tcW w:w="3168" w:type="dxa"/>
          </w:tcPr>
          <w:p w:rsidR="00673374" w:rsidRPr="00E06631" w:rsidRDefault="00673374" w:rsidP="00DE5DC3">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Staff</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673374" w:rsidRPr="00E06631" w:rsidRDefault="00673374" w:rsidP="005F56C9">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Checks daily time sheets and attendance registers. Monitors daily attendance, punctuality, and dedication.</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Develops, updates and maintains Organisational Structures (Organograms) to meet the predicted needs of service delivery of the section.</w:t>
            </w:r>
          </w:p>
        </w:tc>
      </w:tr>
    </w:tbl>
    <w:p w:rsidR="00673374" w:rsidRPr="00E06631" w:rsidRDefault="00673374" w:rsidP="00B453E0">
      <w:pPr>
        <w:rPr>
          <w:rFonts w:ascii="Arial" w:hAnsi="Arial" w:cs="Arial"/>
          <w:color w:val="000000" w:themeColor="text1"/>
          <w:sz w:val="22"/>
          <w:szCs w:val="22"/>
          <w:lang w:val="en-GB"/>
        </w:rPr>
      </w:pPr>
    </w:p>
    <w:p w:rsidR="00673374" w:rsidRPr="00E06631" w:rsidRDefault="0067337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673374" w:rsidRPr="00E06631">
        <w:trPr>
          <w:tblHeader/>
        </w:trPr>
        <w:tc>
          <w:tcPr>
            <w:tcW w:w="3139" w:type="dxa"/>
            <w:tcBorders>
              <w:bottom w:val="single" w:sz="4" w:space="0" w:color="auto"/>
            </w:tcBorders>
            <w:shd w:val="clear" w:color="auto" w:fill="E0E0E0"/>
          </w:tcPr>
          <w:p w:rsidR="00673374" w:rsidRPr="00E06631" w:rsidRDefault="0067337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673374" w:rsidRPr="00E06631" w:rsidRDefault="0067337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Organisational Awareness</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Understands the context within which he/she operates and how he/she contributes to the organisation and the broader environment.</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Public Service Orientation</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Client Orientation and Customer Focus</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Service Delivery Innovation</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Focuses on customer needs and satisfaction by establishing and implementing applicable service standards.</w:t>
            </w:r>
          </w:p>
          <w:p w:rsidR="00673374" w:rsidRPr="00E06631" w:rsidRDefault="00673374" w:rsidP="005F56C9">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Prepares and analyses system performance in terms of capacity and efficiency</w:t>
            </w:r>
          </w:p>
          <w:p w:rsidR="00673374" w:rsidRPr="00E06631" w:rsidRDefault="00673374" w:rsidP="000D1C95">
            <w:pPr>
              <w:autoSpaceDE w:val="0"/>
              <w:autoSpaceDN w:val="0"/>
              <w:ind w:left="660"/>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Communication</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673374" w:rsidRPr="00E06631" w:rsidRDefault="00673374" w:rsidP="005F56C9">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Communicateswith statutory and other service bodies, engineers, town planners and consulting engineers on queries, requests for information, private development proposals and service delivery.</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Communicates with members of the public telephonically and in writing to resolve requests or problems relating to future or existing roads availability.</w:t>
            </w: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Empowerment</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Coaching and Developing Others</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Assesses skills, performance, and potential of subordinates and coaches, develops and encourage their development with the view of optimising their talent and potential.</w:t>
            </w:r>
          </w:p>
          <w:p w:rsidR="00673374" w:rsidRPr="00E06631" w:rsidRDefault="00673374" w:rsidP="005F56C9">
            <w:pPr>
              <w:autoSpaceDE w:val="0"/>
              <w:autoSpaceDN w:val="0"/>
              <w:ind w:left="357"/>
              <w:rPr>
                <w:rFonts w:ascii="Arial Narrow" w:hAnsi="Arial Narrow"/>
                <w:color w:val="000000" w:themeColor="text1"/>
                <w:sz w:val="20"/>
                <w:szCs w:val="20"/>
              </w:rPr>
            </w:pPr>
          </w:p>
          <w:p w:rsidR="00673374" w:rsidRPr="0092738C" w:rsidRDefault="00673374" w:rsidP="00313ACE">
            <w:pPr>
              <w:autoSpaceDE w:val="0"/>
              <w:autoSpaceDN w:val="0"/>
              <w:ind w:left="660"/>
              <w:rPr>
                <w:rFonts w:ascii="Arial Narrow" w:hAnsi="Arial Narrow"/>
                <w:noProof/>
                <w:color w:val="000000" w:themeColor="text1"/>
                <w:sz w:val="18"/>
                <w:szCs w:val="18"/>
              </w:rPr>
            </w:pPr>
            <w:r w:rsidRPr="0092738C">
              <w:rPr>
                <w:rFonts w:ascii="Arial Narrow" w:hAnsi="Arial Narrow"/>
                <w:noProof/>
                <w:color w:val="000000" w:themeColor="text1"/>
                <w:sz w:val="18"/>
                <w:szCs w:val="18"/>
              </w:rPr>
              <w:t>Controls work output setting and monitoring performance standards relating to KPAs.</w:t>
            </w:r>
          </w:p>
          <w:p w:rsidR="00673374" w:rsidRPr="0092738C" w:rsidRDefault="00673374" w:rsidP="00313ACE">
            <w:pPr>
              <w:autoSpaceDE w:val="0"/>
              <w:autoSpaceDN w:val="0"/>
              <w:ind w:left="660"/>
              <w:rPr>
                <w:rFonts w:ascii="Arial Narrow" w:hAnsi="Arial Narrow"/>
                <w:noProof/>
                <w:color w:val="000000" w:themeColor="text1"/>
                <w:sz w:val="18"/>
                <w:szCs w:val="18"/>
              </w:rPr>
            </w:pPr>
          </w:p>
          <w:p w:rsidR="00673374" w:rsidRPr="00E06631" w:rsidRDefault="00673374" w:rsidP="000D1C95">
            <w:pPr>
              <w:autoSpaceDE w:val="0"/>
              <w:autoSpaceDN w:val="0"/>
              <w:ind w:left="660"/>
              <w:rPr>
                <w:rFonts w:ascii="Arial Narrow" w:hAnsi="Arial Narrow"/>
                <w:color w:val="000000" w:themeColor="text1"/>
                <w:sz w:val="20"/>
                <w:szCs w:val="20"/>
              </w:rPr>
            </w:pPr>
            <w:r w:rsidRPr="0092738C">
              <w:rPr>
                <w:rFonts w:ascii="Arial Narrow" w:hAnsi="Arial Narrow"/>
                <w:noProof/>
                <w:color w:val="000000" w:themeColor="text1"/>
                <w:sz w:val="18"/>
                <w:szCs w:val="18"/>
              </w:rPr>
              <w:t>Institutes, maintains and reviews the performance appraisals of all sub-ordinates.</w:t>
            </w: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Conflict Management</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Identifies conflict and addresses differences in a sensible, fair and efficient manner.</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Continuous Improvement and Innovation</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Explores and implements innovative ways to continually improve business processes, service delivery and business results.</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Performance Management</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Ensures effective performance through setting and maintaining performance standards and managing accountability.</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Relationship Building</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Team Effectiveness</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Self Management</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Manages own time, priorities, emotions and behaviours in order to achieve personal and work goals.</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Honesty and Integrity</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Resilience</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Results Focused</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Self Development</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Demonstrates commitment to assess and actively work towards improving and developing own knowledge, experience and competency.</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Ethical Conduct</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Analytical Thinking Skills</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Systematically evaluates and analyses information and events in order to exercises rational judgement in solving problems to inform behaviour and decision making.</w:t>
            </w:r>
          </w:p>
          <w:p w:rsidR="00673374" w:rsidRPr="00E06631" w:rsidRDefault="00673374" w:rsidP="00673374">
            <w:pPr>
              <w:autoSpaceDE w:val="0"/>
              <w:autoSpaceDN w:val="0"/>
              <w:ind w:left="357"/>
              <w:rPr>
                <w:rFonts w:ascii="Arial Narrow" w:hAnsi="Arial Narrow"/>
                <w:color w:val="000000" w:themeColor="text1"/>
                <w:sz w:val="20"/>
                <w:szCs w:val="20"/>
              </w:rPr>
            </w:pPr>
          </w:p>
        </w:tc>
      </w:tr>
      <w:tr w:rsidR="00673374" w:rsidRPr="00E06631" w:rsidTr="005F56C9">
        <w:tc>
          <w:tcPr>
            <w:tcW w:w="3168" w:type="dxa"/>
            <w:gridSpan w:val="2"/>
          </w:tcPr>
          <w:p w:rsidR="00673374" w:rsidRPr="00E06631" w:rsidRDefault="00673374" w:rsidP="005F56C9">
            <w:pPr>
              <w:rPr>
                <w:rFonts w:ascii="Arial Narrow" w:hAnsi="Arial Narrow" w:cs="Arial"/>
                <w:color w:val="000000" w:themeColor="text1"/>
                <w:sz w:val="20"/>
                <w:szCs w:val="20"/>
              </w:rPr>
            </w:pPr>
            <w:r w:rsidRPr="0092738C">
              <w:rPr>
                <w:rFonts w:ascii="Arial Narrow" w:hAnsi="Arial Narrow" w:cs="Arial"/>
                <w:noProof/>
                <w:color w:val="000000" w:themeColor="text1"/>
                <w:sz w:val="20"/>
                <w:szCs w:val="20"/>
              </w:rPr>
              <w:t>Problem solving</w:t>
            </w:r>
          </w:p>
        </w:tc>
        <w:tc>
          <w:tcPr>
            <w:tcW w:w="6120" w:type="dxa"/>
          </w:tcPr>
          <w:p w:rsidR="00673374" w:rsidRPr="00E06631" w:rsidRDefault="00673374" w:rsidP="005F56C9">
            <w:pPr>
              <w:autoSpaceDE w:val="0"/>
              <w:autoSpaceDN w:val="0"/>
              <w:ind w:left="357"/>
              <w:rPr>
                <w:rFonts w:ascii="Arial Narrow" w:hAnsi="Arial Narrow"/>
                <w:color w:val="000000" w:themeColor="text1"/>
                <w:sz w:val="20"/>
                <w:szCs w:val="20"/>
              </w:rPr>
            </w:pPr>
            <w:r w:rsidRPr="0092738C">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673374" w:rsidRPr="00E06631" w:rsidRDefault="00673374" w:rsidP="00673374">
            <w:pPr>
              <w:autoSpaceDE w:val="0"/>
              <w:autoSpaceDN w:val="0"/>
              <w:ind w:left="357"/>
              <w:rPr>
                <w:rFonts w:ascii="Arial Narrow" w:hAnsi="Arial Narrow"/>
                <w:color w:val="000000" w:themeColor="text1"/>
                <w:sz w:val="20"/>
                <w:szCs w:val="20"/>
              </w:rPr>
            </w:pPr>
          </w:p>
        </w:tc>
      </w:tr>
    </w:tbl>
    <w:p w:rsidR="00673374" w:rsidRPr="00E06631" w:rsidRDefault="00673374" w:rsidP="00B453E0">
      <w:pPr>
        <w:rPr>
          <w:rFonts w:ascii="Arial" w:hAnsi="Arial" w:cs="Arial"/>
          <w:b/>
          <w:color w:val="000000" w:themeColor="text1"/>
        </w:rPr>
      </w:pPr>
    </w:p>
    <w:p w:rsidR="00673374" w:rsidRPr="00E06631" w:rsidRDefault="0067337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673374" w:rsidRDefault="00673374" w:rsidP="005C0A1A">
      <w:pPr>
        <w:rPr>
          <w:rFonts w:ascii="Arial" w:hAnsi="Arial" w:cs="Arial"/>
          <w:b/>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Engineering Profession Act 2000 (Act 46 of 2000)</w:t>
      </w:r>
    </w:p>
    <w:p w:rsidR="00673374" w:rsidRPr="0092738C" w:rsidRDefault="00673374">
      <w:pPr>
        <w:rPr>
          <w:rFonts w:ascii="Arial" w:hAnsi="Arial" w:cs="Arial"/>
          <w:b/>
          <w:noProof/>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National Water Act,1998 (Act 36 of 19981 as amended by Act 45 of 1999</w:t>
      </w:r>
    </w:p>
    <w:p w:rsidR="00673374" w:rsidRPr="0092738C" w:rsidRDefault="00673374">
      <w:pPr>
        <w:rPr>
          <w:rFonts w:ascii="Arial" w:hAnsi="Arial" w:cs="Arial"/>
          <w:b/>
          <w:noProof/>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Strategic Framework For WS approved by Cabinet in 2003</w:t>
      </w:r>
    </w:p>
    <w:p w:rsidR="00673374" w:rsidRPr="0092738C" w:rsidRDefault="00673374">
      <w:pPr>
        <w:rPr>
          <w:rFonts w:ascii="Arial" w:hAnsi="Arial" w:cs="Arial"/>
          <w:b/>
          <w:noProof/>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Water Services Act,1997 (Act 108 of 1997), as amended by Act 30 of2004</w:t>
      </w:r>
    </w:p>
    <w:p w:rsidR="00673374" w:rsidRPr="0092738C" w:rsidRDefault="00673374">
      <w:pPr>
        <w:rPr>
          <w:rFonts w:ascii="Arial" w:hAnsi="Arial" w:cs="Arial"/>
          <w:b/>
          <w:noProof/>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Constitution of the RSA Act 108/1996, 5th Edition</w:t>
      </w:r>
    </w:p>
    <w:p w:rsidR="00673374" w:rsidRPr="0092738C" w:rsidRDefault="00673374">
      <w:pPr>
        <w:rPr>
          <w:rFonts w:ascii="Arial" w:hAnsi="Arial" w:cs="Arial"/>
          <w:b/>
          <w:noProof/>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Local Government Municipal Finance Management Act, 2003 (Act 56 of 2003 )</w:t>
      </w:r>
    </w:p>
    <w:p w:rsidR="00673374" w:rsidRPr="0092738C" w:rsidRDefault="00673374">
      <w:pPr>
        <w:rPr>
          <w:rFonts w:ascii="Arial" w:hAnsi="Arial" w:cs="Arial"/>
          <w:b/>
          <w:noProof/>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National Health Act, 2003 (Act 61 of 2003 )</w:t>
      </w:r>
    </w:p>
    <w:p w:rsidR="00673374" w:rsidRPr="0092738C" w:rsidRDefault="00673374">
      <w:pPr>
        <w:rPr>
          <w:rFonts w:ascii="Arial" w:hAnsi="Arial" w:cs="Arial"/>
          <w:b/>
          <w:noProof/>
          <w:color w:val="000000" w:themeColor="text1"/>
          <w:sz w:val="22"/>
          <w:szCs w:val="22"/>
        </w:rPr>
      </w:pPr>
    </w:p>
    <w:p w:rsidR="00673374" w:rsidRPr="0092738C" w:rsidRDefault="00673374">
      <w:pPr>
        <w:rPr>
          <w:rFonts w:ascii="Arial" w:hAnsi="Arial" w:cs="Arial"/>
          <w:b/>
          <w:noProof/>
          <w:color w:val="000000" w:themeColor="text1"/>
          <w:sz w:val="22"/>
          <w:szCs w:val="22"/>
        </w:rPr>
      </w:pPr>
      <w:r w:rsidRPr="0092738C">
        <w:rPr>
          <w:rFonts w:ascii="Arial" w:hAnsi="Arial" w:cs="Arial"/>
          <w:b/>
          <w:noProof/>
          <w:color w:val="000000" w:themeColor="text1"/>
          <w:sz w:val="22"/>
          <w:szCs w:val="22"/>
        </w:rPr>
        <w:t>Local Government: Municipal Performance Regulations for Municipal Managers and Managers Directly Accountable to Municipal Managers, 2006</w:t>
      </w:r>
    </w:p>
    <w:p w:rsidR="00673374" w:rsidRPr="0092738C" w:rsidRDefault="00673374">
      <w:pPr>
        <w:rPr>
          <w:rFonts w:ascii="Arial" w:hAnsi="Arial" w:cs="Arial"/>
          <w:b/>
          <w:noProof/>
          <w:color w:val="000000" w:themeColor="text1"/>
          <w:sz w:val="22"/>
          <w:szCs w:val="22"/>
        </w:rPr>
      </w:pPr>
    </w:p>
    <w:p w:rsidR="00673374" w:rsidRDefault="00673374" w:rsidP="005C0A1A">
      <w:pPr>
        <w:rPr>
          <w:rFonts w:ascii="Arial" w:hAnsi="Arial" w:cs="Arial"/>
          <w:b/>
          <w:color w:val="000000" w:themeColor="text1"/>
          <w:sz w:val="22"/>
          <w:szCs w:val="22"/>
        </w:rPr>
        <w:sectPr w:rsidR="00673374" w:rsidSect="00673374">
          <w:footerReference w:type="even" r:id="rId7"/>
          <w:footerReference w:type="default" r:id="rId8"/>
          <w:pgSz w:w="11907" w:h="16840" w:code="9"/>
          <w:pgMar w:top="1134" w:right="1134" w:bottom="1134" w:left="1134" w:header="720" w:footer="720" w:gutter="0"/>
          <w:pgNumType w:start="1"/>
          <w:cols w:space="720"/>
          <w:docGrid w:linePitch="360"/>
        </w:sectPr>
      </w:pPr>
      <w:r w:rsidRPr="0092738C">
        <w:rPr>
          <w:rFonts w:ascii="Arial" w:hAnsi="Arial" w:cs="Arial"/>
          <w:b/>
          <w:noProof/>
          <w:color w:val="000000" w:themeColor="text1"/>
          <w:sz w:val="22"/>
          <w:szCs w:val="22"/>
        </w:rPr>
        <w:t>The Municipal Regulations on Minimum Competence Levels, Gazette 29967, 15 June 2007</w:t>
      </w:r>
    </w:p>
    <w:p w:rsidR="00673374" w:rsidRPr="00E06631" w:rsidRDefault="00673374" w:rsidP="005C0A1A">
      <w:pPr>
        <w:rPr>
          <w:rFonts w:ascii="Arial" w:hAnsi="Arial" w:cs="Arial"/>
          <w:b/>
          <w:color w:val="000000" w:themeColor="text1"/>
          <w:sz w:val="22"/>
          <w:szCs w:val="22"/>
          <w:lang w:val="en-GB"/>
        </w:rPr>
      </w:pPr>
    </w:p>
    <w:sectPr w:rsidR="00673374" w:rsidRPr="00E06631" w:rsidSect="0067337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374" w:rsidRDefault="00673374">
      <w:r>
        <w:separator/>
      </w:r>
    </w:p>
  </w:endnote>
  <w:endnote w:type="continuationSeparator" w:id="0">
    <w:p w:rsidR="00673374" w:rsidRDefault="006733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374" w:rsidRDefault="0067337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73374" w:rsidRDefault="006733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374" w:rsidRDefault="0067337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73374" w:rsidRDefault="0067337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2133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2057D">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2133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7337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374" w:rsidRDefault="00673374">
      <w:r>
        <w:separator/>
      </w:r>
    </w:p>
  </w:footnote>
  <w:footnote w:type="continuationSeparator" w:id="0">
    <w:p w:rsidR="00673374" w:rsidRDefault="00673374">
      <w:r>
        <w:continuationSeparator/>
      </w:r>
    </w:p>
  </w:footnote>
  <w:footnote w:id="1">
    <w:p w:rsidR="00673374" w:rsidRDefault="0067337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374"/>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2011-04-27T10:40:00Z</dcterms:created>
  <dcterms:modified xsi:type="dcterms:W3CDTF">2011-04-27T10:40:00Z</dcterms:modified>
</cp:coreProperties>
</file>